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86" w:rsidRPr="00DF73AF" w:rsidRDefault="00570886" w:rsidP="00DF73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73AF">
        <w:rPr>
          <w:rFonts w:ascii="Times New Roman" w:hAnsi="Times New Roman" w:cs="Times New Roman"/>
          <w:b/>
          <w:bCs/>
          <w:sz w:val="24"/>
          <w:szCs w:val="24"/>
        </w:rPr>
        <w:t xml:space="preserve">Obrazac </w:t>
      </w:r>
      <w:proofErr w:type="spellStart"/>
      <w:r w:rsidRPr="00DF73AF">
        <w:rPr>
          <w:rFonts w:ascii="Times New Roman" w:hAnsi="Times New Roman" w:cs="Times New Roman"/>
          <w:b/>
          <w:bCs/>
          <w:sz w:val="24"/>
          <w:szCs w:val="24"/>
        </w:rPr>
        <w:t>22</w:t>
      </w:r>
      <w:proofErr w:type="spellEnd"/>
      <w:r w:rsidRPr="00DF73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73AF">
        <w:rPr>
          <w:rFonts w:ascii="Times New Roman" w:hAnsi="Times New Roman" w:cs="Times New Roman"/>
          <w:b/>
          <w:bCs/>
          <w:sz w:val="24"/>
          <w:szCs w:val="24"/>
        </w:rPr>
        <w:t>ZAVRŠNI RAČUN STEČAJNOGA UPRAVITELJA</w:t>
      </w: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73AF">
        <w:rPr>
          <w:rFonts w:ascii="Times New Roman" w:hAnsi="Times New Roman" w:cs="Times New Roman"/>
          <w:sz w:val="24"/>
          <w:szCs w:val="24"/>
        </w:rPr>
        <w:t>Nadležni trgovački sud:</w:t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TRGOVAČKI SUD U ZAGREBU 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73A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Zagreb, Petrinjska 8 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Poslovni broj spisa:</w:t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7 St-</w:t>
      </w:r>
      <w:proofErr w:type="spellStart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1976</w:t>
      </w:r>
      <w:proofErr w:type="spellEnd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proofErr w:type="spellEnd"/>
    </w:p>
    <w:p w:rsidR="00570886" w:rsidRPr="00DF73AF" w:rsidRDefault="00570886" w:rsidP="00DF73AF">
      <w:pPr>
        <w:spacing w:after="0"/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Dužnik:</w:t>
      </w:r>
      <w:r w:rsidRPr="00DF73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MOREUZ</w:t>
      </w:r>
      <w:proofErr w:type="spellEnd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 xml:space="preserve"> d.o.o. u stečaju, Zagreb, Gajeva 2, </w:t>
      </w:r>
      <w:proofErr w:type="spellStart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OIB</w:t>
      </w:r>
      <w:proofErr w:type="spellEnd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F73AF">
        <w:rPr>
          <w:rFonts w:ascii="Times New Roman" w:hAnsi="Times New Roman" w:cs="Times New Roman"/>
          <w:b/>
          <w:sz w:val="24"/>
          <w:szCs w:val="24"/>
          <w:u w:val="single"/>
        </w:rPr>
        <w:t>51408022337</w:t>
      </w:r>
      <w:proofErr w:type="spellEnd"/>
    </w:p>
    <w:p w:rsidR="00570886" w:rsidRDefault="00570886" w:rsidP="00DF73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I. RAČUN PRIHODA I RASHODA 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Tijekom stečajnog postupka ostvareni su prihodi u ukupnom iznosu od 2.258.788,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i to:</w:t>
      </w:r>
    </w:p>
    <w:p w:rsidR="00570886" w:rsidRPr="00DF73AF" w:rsidRDefault="00570886" w:rsidP="00DF73A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- od imovine:</w:t>
      </w:r>
    </w:p>
    <w:p w:rsidR="00570886" w:rsidRPr="00DF73AF" w:rsidRDefault="00570886" w:rsidP="00DF73AF">
      <w:pPr>
        <w:numPr>
          <w:ilvl w:val="0"/>
          <w:numId w:val="20"/>
        </w:numPr>
        <w:tabs>
          <w:tab w:val="clear" w:pos="72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od unovčenja nekretnina iznos od 2.258.645,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- financijski prihod:</w:t>
      </w:r>
    </w:p>
    <w:p w:rsidR="00570886" w:rsidRPr="00DF73AF" w:rsidRDefault="00570886" w:rsidP="00DF73AF">
      <w:pPr>
        <w:numPr>
          <w:ilvl w:val="0"/>
          <w:numId w:val="20"/>
        </w:numPr>
        <w:tabs>
          <w:tab w:val="clear" w:pos="720"/>
          <w:tab w:val="num" w:pos="1428"/>
        </w:tabs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pasivna kamata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- predujam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 za djelomično namirenje troškova stečajnog postupka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240.515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Rashodi u iznosu od 70.369.623,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nastali tijekom stečajnog postupka sastoje se od:</w:t>
      </w:r>
    </w:p>
    <w:p w:rsidR="00570886" w:rsidRPr="00DF73AF" w:rsidRDefault="00570886" w:rsidP="00DF73AF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troškova stečajnog postupka u iznosu od </w:t>
      </w:r>
      <w:proofErr w:type="spellStart"/>
      <w:r w:rsidRPr="00DF73AF">
        <w:rPr>
          <w:rFonts w:ascii="Times New Roman" w:hAnsi="Times New Roman" w:cs="Times New Roman"/>
          <w:bCs/>
          <w:sz w:val="24"/>
          <w:szCs w:val="24"/>
        </w:rPr>
        <w:t>386.967</w:t>
      </w:r>
      <w:proofErr w:type="spellEnd"/>
      <w:r w:rsidRPr="00DF73AF">
        <w:rPr>
          <w:rFonts w:ascii="Times New Roman" w:hAnsi="Times New Roman" w:cs="Times New Roman"/>
          <w:bCs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bCs/>
          <w:sz w:val="24"/>
          <w:szCs w:val="24"/>
        </w:rPr>
        <w:t>38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koji se sastoje od:</w:t>
      </w:r>
    </w:p>
    <w:p w:rsidR="00570886" w:rsidRPr="00DF73AF" w:rsidRDefault="00570886" w:rsidP="00DF73AF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materijalnih troškova u iznosu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77.703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62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3AF">
        <w:rPr>
          <w:rFonts w:ascii="Times New Roman" w:hAnsi="Times New Roman" w:cs="Times New Roman"/>
          <w:sz w:val="24"/>
          <w:szCs w:val="24"/>
        </w:rPr>
        <w:t>kn</w:t>
      </w:r>
    </w:p>
    <w:p w:rsidR="00570886" w:rsidRPr="00DF73AF" w:rsidRDefault="00570886" w:rsidP="00DF73AF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troškova osoblja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5.346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financijskih rashoda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DF73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916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96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nagrada stečajnog upravitelja prema Uredbi Vlade RH o kriterijima i načinu obračuna i plaćanja nagrade stečajnim upraviteljima za unovčenje imovine stečajnog dužnika, nekretnina, u bruto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216.320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utvrđenih tražbina vjerovnika viših isplatnih redova u iznosu od 69.766.334,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i to:</w:t>
      </w:r>
    </w:p>
    <w:p w:rsidR="00570886" w:rsidRPr="00DF73AF" w:rsidRDefault="00570886" w:rsidP="00DF73AF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tražbina vjerovnika I. višeg isplatnog reda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34.841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tražbina vjerovnika II. višeg isplatnog reda u iznosu od 69.731.493,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Po djelomičnom podmirenju dospjelih obveza i to:</w:t>
      </w:r>
    </w:p>
    <w:p w:rsidR="00570886" w:rsidRPr="00DF73AF" w:rsidRDefault="00570886" w:rsidP="00DF73AF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troškovi stečajnog postupka namireni su iznosom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603.288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iz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dobivene prodajom nekretnine djelomično je namireno potraživanje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 o. o., Zagreb, Koranska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vjerovnik II. višeg isplatnog reda i to iznosom od 1.896.015,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73AF">
        <w:rPr>
          <w:rFonts w:ascii="Times New Roman" w:hAnsi="Times New Roman" w:cs="Times New Roman"/>
          <w:sz w:val="24"/>
          <w:szCs w:val="24"/>
        </w:rPr>
        <w:t>nenamirenih potraživanja vjerovnika viših isplatnih redova u ukupnom iznosu od 67.870.318,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od toga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34.841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utvrđenih tražbina vjerovnika I. višeg isplatnog reda i 67.835.477,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utvrđenih tražbina vjerovnika II. višeg isplatnog reda.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II. ZAVRŠNA BILANCA (Fakultativno)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Stečajni upravitelj daje pregled stanja iz poslovnih knjiga stečajnog dužnika na početku stečajnog postupka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94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4"/>
        <w:gridCol w:w="1800"/>
      </w:tblGrid>
      <w:tr w:rsidR="00570886" w:rsidRPr="00DF73AF" w:rsidTr="0087418B">
        <w:trPr>
          <w:trHeight w:val="42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I.     VRIJEDNOST  IMOVINE  I  POTRAŽIVANJA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0886" w:rsidRPr="00DF73AF" w:rsidTr="0087418B">
        <w:trPr>
          <w:trHeight w:val="255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Imovina i potraživanja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20.159.740,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255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19.668.233,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Zemljište - </w:t>
            </w:r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Pašnjak „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Podlucije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19.668.233,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Potraživanja</w:t>
            </w:r>
          </w:p>
        </w:tc>
        <w:tc>
          <w:tcPr>
            <w:tcW w:w="18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491.507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255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0886" w:rsidRPr="00DF73AF" w:rsidTr="0087418B">
        <w:trPr>
          <w:trHeight w:val="255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II.    OBVEZE  STEČAJNOG  DUŽNIKA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Obveze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43.194.705,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bankama i drugim financijskim institucijama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39.502.502,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zajmove, depozite i slično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56.249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dobavljačima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2.850.216,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zaposlenicima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79.833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poreze doprinose i slična davanja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704.505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</w:p>
        </w:tc>
      </w:tr>
      <w:tr w:rsidR="00570886" w:rsidRPr="00DF73AF" w:rsidTr="0087418B">
        <w:trPr>
          <w:trHeight w:val="300"/>
        </w:trPr>
        <w:tc>
          <w:tcPr>
            <w:tcW w:w="5794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Ostale kratkoročne obveze</w:t>
            </w:r>
          </w:p>
        </w:tc>
        <w:tc>
          <w:tcPr>
            <w:tcW w:w="1800" w:type="dxa"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1.400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</w:p>
        </w:tc>
      </w:tr>
    </w:tbl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Potraživanja stečajnog dužnika evidentirana u poslovnim knjigama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491.507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odnosila su se na preplatu s osnova PDV-a. Dospjela obveza s osnova poreza na promet nekretnina u iznosu od 1.196.012 kn umanjena je za navedeni iznos preplate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491.507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i prikazana u bilanci kao obveza za poreze i doprinose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704.505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color w:val="000000"/>
          <w:sz w:val="24"/>
          <w:szCs w:val="24"/>
        </w:rPr>
        <w:t xml:space="preserve">Obveze u ukupnom iznosu od 43.194.705 kn </w:t>
      </w:r>
      <w:r w:rsidRPr="00DF73AF">
        <w:rPr>
          <w:rFonts w:ascii="Times New Roman" w:hAnsi="Times New Roman" w:cs="Times New Roman"/>
          <w:sz w:val="24"/>
          <w:szCs w:val="24"/>
        </w:rPr>
        <w:t>odnosile su se na:</w:t>
      </w:r>
    </w:p>
    <w:p w:rsidR="00570886" w:rsidRPr="00DF73AF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 za zajmove, depozite i slično u iznosu od</w:t>
      </w:r>
      <w:r w:rsidRPr="00DF73AF"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 w:rsidRPr="00DF73AF">
        <w:rPr>
          <w:rFonts w:ascii="Times New Roman" w:hAnsi="Times New Roman"/>
          <w:sz w:val="24"/>
          <w:szCs w:val="24"/>
        </w:rPr>
        <w:t>56.249</w:t>
      </w:r>
      <w:proofErr w:type="spellEnd"/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</w:t>
      </w:r>
      <w:r>
        <w:rPr>
          <w:rFonts w:ascii="Times New Roman" w:hAnsi="Times New Roman"/>
          <w:sz w:val="24"/>
          <w:szCs w:val="24"/>
        </w:rPr>
        <w:t>, dugoročne,</w:t>
      </w:r>
      <w:r w:rsidRPr="00DF73AF">
        <w:rPr>
          <w:rFonts w:ascii="Times New Roman" w:hAnsi="Times New Roman"/>
          <w:sz w:val="24"/>
          <w:szCs w:val="24"/>
        </w:rPr>
        <w:t xml:space="preserve"> prema bankama i drugim institucijama</w:t>
      </w:r>
      <w:r w:rsidRPr="00DF73A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34.803.636</w:t>
      </w:r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Default="00570886" w:rsidP="003151AD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</w:t>
      </w:r>
      <w:r>
        <w:rPr>
          <w:rFonts w:ascii="Times New Roman" w:hAnsi="Times New Roman"/>
          <w:sz w:val="24"/>
          <w:szCs w:val="24"/>
        </w:rPr>
        <w:t>, kratkoročne,</w:t>
      </w:r>
      <w:r w:rsidRPr="00DF73AF">
        <w:rPr>
          <w:rFonts w:ascii="Times New Roman" w:hAnsi="Times New Roman"/>
          <w:sz w:val="24"/>
          <w:szCs w:val="24"/>
        </w:rPr>
        <w:t xml:space="preserve"> prema bankama i drugim institucijama</w:t>
      </w:r>
      <w:r w:rsidRPr="00DF73A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4.698.866</w:t>
      </w:r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 prema dobavljačima</w:t>
      </w:r>
      <w:r w:rsidRPr="00DF73AF">
        <w:rPr>
          <w:rFonts w:ascii="Times New Roman" w:hAnsi="Times New Roman"/>
          <w:sz w:val="24"/>
          <w:szCs w:val="24"/>
        </w:rPr>
        <w:tab/>
        <w:t xml:space="preserve">  2.850.216 kn</w:t>
      </w:r>
    </w:p>
    <w:p w:rsidR="00570886" w:rsidRPr="00DF73AF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 prema zaposlenicima</w:t>
      </w:r>
      <w:r w:rsidRPr="00DF73AF"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 w:rsidRPr="00DF73AF">
        <w:rPr>
          <w:rFonts w:ascii="Times New Roman" w:hAnsi="Times New Roman"/>
          <w:sz w:val="24"/>
          <w:szCs w:val="24"/>
        </w:rPr>
        <w:t>79.833</w:t>
      </w:r>
      <w:proofErr w:type="spellEnd"/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obveze za poreze, doprinose i slična davanja</w:t>
      </w:r>
      <w:r w:rsidRPr="00DF73AF">
        <w:rPr>
          <w:rFonts w:ascii="Times New Roman" w:hAnsi="Times New Roman"/>
          <w:sz w:val="24"/>
          <w:szCs w:val="24"/>
        </w:rPr>
        <w:tab/>
        <w:t xml:space="preserve">    </w:t>
      </w:r>
      <w:proofErr w:type="spellStart"/>
      <w:r w:rsidRPr="00DF73AF">
        <w:rPr>
          <w:rFonts w:ascii="Times New Roman" w:hAnsi="Times New Roman"/>
          <w:sz w:val="24"/>
          <w:szCs w:val="24"/>
        </w:rPr>
        <w:t>704.505</w:t>
      </w:r>
      <w:proofErr w:type="spellEnd"/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pStyle w:val="Odlomakpopisa"/>
        <w:tabs>
          <w:tab w:val="left" w:pos="6487"/>
          <w:tab w:val="left" w:pos="8046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3AF">
        <w:rPr>
          <w:rFonts w:ascii="Times New Roman" w:hAnsi="Times New Roman"/>
          <w:sz w:val="24"/>
          <w:szCs w:val="24"/>
        </w:rPr>
        <w:t>- ostale kratkoročne obveze</w:t>
      </w:r>
      <w:r w:rsidRPr="00DF73AF">
        <w:rPr>
          <w:rFonts w:ascii="Times New Roman" w:hAnsi="Times New Roman"/>
          <w:sz w:val="24"/>
          <w:szCs w:val="24"/>
        </w:rPr>
        <w:tab/>
        <w:t xml:space="preserve">        </w:t>
      </w:r>
      <w:proofErr w:type="spellStart"/>
      <w:r w:rsidRPr="00DF73AF">
        <w:rPr>
          <w:rFonts w:ascii="Times New Roman" w:hAnsi="Times New Roman"/>
          <w:sz w:val="24"/>
          <w:szCs w:val="24"/>
        </w:rPr>
        <w:t>1.400</w:t>
      </w:r>
      <w:proofErr w:type="spellEnd"/>
      <w:r w:rsidRPr="00DF73AF">
        <w:rPr>
          <w:rFonts w:ascii="Times New Roman" w:hAnsi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U stečajnom postupku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u stečaju, na nekretnini upisanoj u zemljišnim knjigama Općinskog suda u Pagu, z.k.ul.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6866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k.o. Pag, k.č.br.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8397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 naravi pašnjak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Podlucije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površine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168.122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bilo je istaknuto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pravo vjerovnika:</w:t>
      </w:r>
    </w:p>
    <w:p w:rsidR="00570886" w:rsidRPr="00DF73AF" w:rsidRDefault="00570886" w:rsidP="00DF73AF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10000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Zagreb, Koranska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na iznos od 60.643.011,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s osnova:</w:t>
      </w:r>
    </w:p>
    <w:p w:rsidR="00570886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Ugovor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o za</w:t>
      </w:r>
      <w:r>
        <w:rPr>
          <w:rFonts w:ascii="Times New Roman" w:hAnsi="Times New Roman" w:cs="Times New Roman"/>
          <w:sz w:val="24"/>
          <w:szCs w:val="24"/>
        </w:rPr>
        <w:t>jmu HR/</w:t>
      </w:r>
      <w:proofErr w:type="spellStart"/>
      <w:r>
        <w:rPr>
          <w:rFonts w:ascii="Times New Roman" w:hAnsi="Times New Roman" w:cs="Times New Roman"/>
          <w:sz w:val="24"/>
          <w:szCs w:val="24"/>
        </w:rPr>
        <w:t>0130582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28.03.2006.g.</w:t>
      </w:r>
    </w:p>
    <w:p w:rsidR="00570886" w:rsidRPr="00DF73AF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Aneks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ugovora o namjenskom zajmu za kupovinu nekretnine HR/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0130582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10.06.2010.g.,</w:t>
      </w:r>
    </w:p>
    <w:p w:rsidR="00570886" w:rsidRPr="00DF73AF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Sporazum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radi osiguranja novčane tražbine zasnivanjem založnog prava na nekretnini od 28.03.2006.g.,</w:t>
      </w:r>
    </w:p>
    <w:p w:rsidR="00570886" w:rsidRPr="00DF73AF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Ugovor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o zajmu HR/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0130625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29.08.2006.g.,</w:t>
      </w:r>
    </w:p>
    <w:p w:rsidR="00570886" w:rsidRPr="00DF73AF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Aneks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ugovora o zajmu HR/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0130625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</w:p>
    <w:p w:rsidR="00570886" w:rsidRPr="00DF73AF" w:rsidRDefault="00570886" w:rsidP="00DF73AF">
      <w:pPr>
        <w:numPr>
          <w:ilvl w:val="1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Sporazum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radi osiguranja novčane tražbine zasnivanjem založnog prava na nekretnini od 29.08.2006.g</w:t>
      </w:r>
    </w:p>
    <w:p w:rsidR="00570886" w:rsidRPr="00DF73AF" w:rsidRDefault="00570886" w:rsidP="00DF73AF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RH, Ministarstvo financija, Porezna uprava,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Područnni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ured Zagreb,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18683136487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zastupana po Županijskom državnom odvjetništvu u Zagrebu, broj S-DO-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454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s osnova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ID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obra</w:t>
      </w:r>
      <w:r>
        <w:rPr>
          <w:rFonts w:ascii="Times New Roman" w:hAnsi="Times New Roman" w:cs="Times New Roman"/>
          <w:sz w:val="24"/>
          <w:szCs w:val="24"/>
        </w:rPr>
        <w:t>zaca</w:t>
      </w:r>
      <w:r w:rsidRPr="00DF73AF">
        <w:rPr>
          <w:rFonts w:ascii="Times New Roman" w:hAnsi="Times New Roman" w:cs="Times New Roman"/>
          <w:sz w:val="24"/>
          <w:szCs w:val="24"/>
        </w:rPr>
        <w:t>, ovjeren</w:t>
      </w:r>
      <w:r>
        <w:rPr>
          <w:rFonts w:ascii="Times New Roman" w:hAnsi="Times New Roman" w:cs="Times New Roman"/>
          <w:sz w:val="24"/>
          <w:szCs w:val="24"/>
        </w:rPr>
        <w:t>og</w:t>
      </w:r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izlist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stanja računa iz ISPU, porezn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DF73AF">
        <w:rPr>
          <w:rFonts w:ascii="Times New Roman" w:hAnsi="Times New Roman" w:cs="Times New Roman"/>
          <w:sz w:val="24"/>
          <w:szCs w:val="24"/>
        </w:rPr>
        <w:t xml:space="preserve"> rješenja, Rješenj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73AF">
        <w:rPr>
          <w:rFonts w:ascii="Times New Roman" w:hAnsi="Times New Roman" w:cs="Times New Roman"/>
          <w:sz w:val="24"/>
          <w:szCs w:val="24"/>
        </w:rPr>
        <w:t xml:space="preserve"> o osiguranju Općinskog suda u Pagu, broj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05.12.2011.g., na iznos od 1.297.551,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Imovina stečajnog dužnika prodana je za iznos od 2.258.645,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 Iz iznosa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namireni su troškovi stečajnog postupka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362.629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a preostalim iznosom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1.896.015,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djelomično je namiren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što čini djelomično namirenje od 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1265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% ukupno utvrđene tražbine u II. višem isplatnom redu u iznosu od </w:t>
      </w:r>
      <w:r w:rsidRPr="00DF73AF">
        <w:rPr>
          <w:rFonts w:ascii="Times New Roman" w:hAnsi="Times New Roman" w:cs="Times New Roman"/>
          <w:bCs/>
          <w:sz w:val="24"/>
          <w:szCs w:val="24"/>
        </w:rPr>
        <w:t>60.643.011,</w:t>
      </w:r>
      <w:proofErr w:type="spellStart"/>
      <w:r w:rsidRPr="00DF73AF">
        <w:rPr>
          <w:rFonts w:ascii="Times New Roman" w:hAnsi="Times New Roman" w:cs="Times New Roman"/>
          <w:bCs/>
          <w:sz w:val="24"/>
          <w:szCs w:val="24"/>
        </w:rPr>
        <w:t>88</w:t>
      </w:r>
      <w:proofErr w:type="spellEnd"/>
      <w:r w:rsidRPr="00DF73AF">
        <w:rPr>
          <w:rFonts w:ascii="Times New Roman" w:hAnsi="Times New Roman" w:cs="Times New Roman"/>
          <w:bCs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Tijekom stečajnog postupka stečajni upravitelj je redovito u zakonom propisanim rokovima predavao zakonom propisana i</w:t>
      </w:r>
      <w:r>
        <w:rPr>
          <w:rFonts w:ascii="Times New Roman" w:hAnsi="Times New Roman" w:cs="Times New Roman"/>
          <w:sz w:val="24"/>
          <w:szCs w:val="24"/>
        </w:rPr>
        <w:t>zvješća nadležnim institucijama.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III. ZAVRŠNI IZVJEŠTAJ STEČAJNOGA UPRAVITELJA 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Zagrebu,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F73AF">
        <w:rPr>
          <w:rFonts w:ascii="Times New Roman" w:hAnsi="Times New Roman" w:cs="Times New Roman"/>
          <w:sz w:val="24"/>
          <w:szCs w:val="24"/>
        </w:rPr>
        <w:t xml:space="preserve">rosinca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2013.g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., pokrenut je prethodni postupak za otvaranje stečajnog postupka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d.o.o., Zagreb, Gajeva 2.,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51408022337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po prijedlogu predlagatelja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HYPO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KROATIEN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od dana 28.10.2013.g., radi nepodmirene tražbine dužnika prema predlagatelju kao vjerovniku, u iznosu od 54.998.332,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Dana 5. veljače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dužnik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predao je Prijedlog za otvaranje redovnog postupka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nagodbe nadležnoj Financijskoj agenciji, Regionalni centar Zagreb, pod brojem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-I/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110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6077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4. travnja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prekinut je postupak po prijedlogu predlagatelja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HYPO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KROATIEN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za pokretanje stečajnog postupka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do odluke FINA-e o prijedlogu za pokretanje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nagodbe pred Nagodbenim vijećem.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Rješenjem FINA-e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travnja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., klasa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-I/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110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6077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ur.br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6077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-5, odbačen je Prijedlog dužnika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za otvaranje postupka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predstečajne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nagodbe uz obrazloženje da je predlagatelj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HYPO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KROATIEN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podnio dana 28.10.2013.g. prijedlog za pokretanje stečajnog postupka, a Trgovački sud u Zagrebu dana 10.12.2013.g. donio Rješenje o pokretanju prethodnog postupka radi utvrđivanja uvjeta za otvaranje stečajnog postupka nad dužnikom.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rujna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 prethodnom postupku radi utvrđenja uvjeta za otvaranje stečajnog postupka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d.o.o., određeno je ročište radi izjašnjenja o prijedlogu predlagatelja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HYPO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KROATIEN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5. studenog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otvoren je stečajni postupak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Rješenjem Trgovačkog suda u Zagrebu broj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Tt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25336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-2 od dana 20.11.2014.g. u sudski registar Suda upisana odluka o otvaranju stečajnog postupka.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Nakon otvaranja stečajnog postupka stečajni je upravitelj poduzeo slijedeće radnje kojima je zaštitio interese vjerovnika i stečajnu masu: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 dan otvaranja stečajnog postupka, 5. studenog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., stečajni dužnik je imao jednog zaposlenog radnika. Stečajni upravitelj je dana 05.11.2014.g. donio Odluku o otkazu ugovora o radu uz otkazni rok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dana, od dana uručenja Odluke. Radnik je Odluku preuzeo 20.11.2014.g. (dostavljena preporučenom pošiljkom s povratnicom). Stečajni upravitelj je za period od 05.11.2014. do 20.12.2014.g. obračunao radniku minimalnu plaću u ukupnom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5.346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bruto i uvrstio je u obveze stečajne mase. Minimalna plaća je uzeta kao osnovica budući stečajnom upravitelju nije dostavljena dokumentacija, Ugovor o radu, iz koje bi se vidio ugovoreni iznos plaće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ušao je u posjed i preuzeo nadzor nad imovinom stečajnog dužnika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prijavio je statusne promjene Državnom zavodu za statistiku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zatvorio stari žiro račun korišten u poslovanju prije otvaranja stečajnog postupka i otvorio novi račun u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PBZ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d.d.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izradio pečat stečajnog dužnika s dodatkom u nazivu „u stečaju“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utvrdio stvarno stanje dugovanja i potraživanja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od Policijske uprave Zagrebačke, zatražio dostavu popisa motornih vozila koji se vode kao vlasništvo ili su u korištenju dužnika. Dana 20.11.2014.g. zaprimio je Uvjerenje RH, MUP-a po kojem, prema službenoj evidenciji registracije cestovnih vozila MUP-a RH i evidencijama Policijske uprave Zagrebačke, dužnik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nije evidentiran niti kao vlasnik niti kao korisnik motornih vozila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obradio prijavljene tražbine stečajnih vjerovnika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sastavio tablice tražbina po isplatnim redovima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Budući stečajni upravitelj nije uspio, unatoč pisanim zahtjevima, stupiti u kontakt sa direktorom stečajnog dužnika, niti dobiti traženu dokumentaciju, pregledom dokumentacije dostavljene u sudski spis kao i dostupne dokumentacije sa web stranica</w:t>
      </w:r>
      <w:r>
        <w:rPr>
          <w:rFonts w:ascii="Times New Roman" w:hAnsi="Times New Roman" w:cs="Times New Roman"/>
          <w:sz w:val="24"/>
          <w:szCs w:val="24"/>
        </w:rPr>
        <w:t>ma</w:t>
      </w:r>
      <w:r w:rsidRPr="00DF73AF">
        <w:rPr>
          <w:rFonts w:ascii="Times New Roman" w:hAnsi="Times New Roman" w:cs="Times New Roman"/>
          <w:sz w:val="24"/>
          <w:szCs w:val="24"/>
        </w:rPr>
        <w:t xml:space="preserve"> Trgovačkog suda u Zagrebu, te godišnjih financijskih izvješća dobivenih po vlastitom pisanom zahtjevu od FINA-e, stečajni upravitelj je utvrdio predmete stečajne mase dužnika:</w:t>
      </w:r>
    </w:p>
    <w:p w:rsidR="00570886" w:rsidRPr="00DF73AF" w:rsidRDefault="00570886" w:rsidP="00DF73A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nekretnina upisana u zemljišnim knjigama Općinskog suda u Pagu, z.k.ul.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6866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k.o. Pag, k.č.br.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8397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 naravi pašnjak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Podlucije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površine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168.122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m2</w:t>
      </w:r>
      <w:proofErr w:type="spellEnd"/>
    </w:p>
    <w:p w:rsidR="00570886" w:rsidRPr="00DF73AF" w:rsidRDefault="00570886" w:rsidP="00DF73A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u poslovnim knjigama iskazane vrijednosti od </w:t>
      </w:r>
      <w:r w:rsidRPr="00DF73AF">
        <w:rPr>
          <w:rFonts w:ascii="Times New Roman" w:hAnsi="Times New Roman" w:cs="Times New Roman"/>
          <w:sz w:val="24"/>
          <w:szCs w:val="24"/>
          <w:lang w:eastAsia="hr-HR"/>
        </w:rPr>
        <w:t>19.668.233,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Stečajni upravitelj je u stečajnom postupku nad dužnikom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MOREUZ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 u stečaju, zaprimio i obradio sveukupno 3 prijave tražbina vjerovnika.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Održano je jedno ročište 5. veljače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 na kojem je utvrđeno tražbina u ukupnom iznosu od 69.766.334,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na način:</w:t>
      </w:r>
    </w:p>
    <w:p w:rsidR="00570886" w:rsidRPr="00DF73AF" w:rsidRDefault="00570886" w:rsidP="00DF73AF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u I. višem isplatnom redu utvrđeno je tražbina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34.841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i</w:t>
      </w:r>
    </w:p>
    <w:p w:rsidR="00570886" w:rsidRPr="00DF73AF" w:rsidRDefault="00570886" w:rsidP="00DF73AF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u II. višem isplatnom redu utvrđeno je tražbina u iznosu od 69.731.493,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 izvještajnom ročištu održanom dana 5. veljače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nazočni vjerovnici su prihvatili izvješće stečajnog upravitelja, </w:t>
      </w:r>
      <w:r>
        <w:rPr>
          <w:rFonts w:ascii="Times New Roman" w:hAnsi="Times New Roman" w:cs="Times New Roman"/>
          <w:sz w:val="24"/>
          <w:szCs w:val="24"/>
        </w:rPr>
        <w:t>kao i</w:t>
      </w:r>
      <w:r w:rsidRPr="00DF73AF">
        <w:rPr>
          <w:rFonts w:ascii="Times New Roman" w:hAnsi="Times New Roman" w:cs="Times New Roman"/>
          <w:sz w:val="24"/>
          <w:szCs w:val="24"/>
        </w:rPr>
        <w:t xml:space="preserve"> prijedlog da ne postoje uvjeti za nastavak poslovanja, dok su u odnosu na prijedlog stečajnog upravitelja za obustavu i zaključenje stečajnog postupka predložili odgodu donošenja odluke do pisanog očitovanja najvećeg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73AF">
        <w:rPr>
          <w:rFonts w:ascii="Times New Roman" w:hAnsi="Times New Roman" w:cs="Times New Roman"/>
          <w:sz w:val="24"/>
          <w:szCs w:val="24"/>
        </w:rPr>
        <w:t xml:space="preserve"> koj</w:t>
      </w:r>
      <w:r>
        <w:rPr>
          <w:rFonts w:ascii="Times New Roman" w:hAnsi="Times New Roman" w:cs="Times New Roman"/>
          <w:sz w:val="24"/>
          <w:szCs w:val="24"/>
        </w:rPr>
        <w:t xml:space="preserve">i je ujedno </w:t>
      </w:r>
      <w:r w:rsidRPr="00DF73AF">
        <w:rPr>
          <w:rFonts w:ascii="Times New Roman" w:hAnsi="Times New Roman" w:cs="Times New Roman"/>
          <w:sz w:val="24"/>
          <w:szCs w:val="24"/>
        </w:rPr>
        <w:t>vodio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DF73AF">
        <w:rPr>
          <w:rFonts w:ascii="Times New Roman" w:hAnsi="Times New Roman" w:cs="Times New Roman"/>
          <w:sz w:val="24"/>
          <w:szCs w:val="24"/>
        </w:rPr>
        <w:t xml:space="preserve"> ovršne postupke na Općinskom sudu u Pagu, broj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i broj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dana 20.03.2015.g. stečajni sudac je sazvao posebnu sjednicu Skupštine vjerovnika za dan 24.04.2015.g. radi pribavljanja mišljenja vjerovnika o prijedlogu stečajnog upravitelja za obustavu i zaključenje stečajnog postupka zbog nedostatnosti mase za pokr</w:t>
      </w:r>
      <w:r>
        <w:rPr>
          <w:rFonts w:ascii="Times New Roman" w:hAnsi="Times New Roman" w:cs="Times New Roman"/>
          <w:sz w:val="24"/>
          <w:szCs w:val="24"/>
        </w:rPr>
        <w:t xml:space="preserve">iće troškova stečajnog postupka, temeljem odredbe čl. </w:t>
      </w:r>
      <w:proofErr w:type="spellStart"/>
      <w:r>
        <w:rPr>
          <w:rFonts w:ascii="Times New Roman" w:hAnsi="Times New Roman" w:cs="Times New Roman"/>
          <w:sz w:val="24"/>
          <w:szCs w:val="24"/>
        </w:rPr>
        <w:t>203</w:t>
      </w:r>
      <w:proofErr w:type="spellEnd"/>
      <w:r>
        <w:rPr>
          <w:rFonts w:ascii="Times New Roman" w:hAnsi="Times New Roman" w:cs="Times New Roman"/>
          <w:sz w:val="24"/>
          <w:szCs w:val="24"/>
        </w:rPr>
        <w:t>. Stečajnog zakona.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Punomoćnik vjerovnika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protivio se prijedlogu stečajnog upravitelja za obustavu i zaključenje stečajnog postupka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dana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travnja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pozvan je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da uplati predujam na sudski depozit na ime pokrića troškova stečajnog postupka, što je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 i učinio.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Zagrebu, broj 7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4. rujna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 određena je prodaja nekretnine na Pagu, vlasništvo stečajnog dužnika, u stečajnom postupku.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Zaključkom Trgovačkog suda u Zagrebu, broj 7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4. rujna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određeno je ročište za utvrđivanje vrijednosti nekretnine stečajnog dužnika upisane u zemljišne knjige Općinskog suda u Zadru, zemljišnoknjižni odjel Pag, br.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ul.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6866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k. o. Pag,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kč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br.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8397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 naravi pašnjak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Podlucije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površine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168122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</w:t>
      </w:r>
      <w:r w:rsidRPr="00DF73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za dan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rujan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na koje su pozvani stečajni upravitelj i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vjerovnici 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 i Republika Hrvatska, Ministarstvo financija.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 ročištu održanom dana 21.09.20165.g. punomoćnica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 predložila je da se provede vještačenje po vještaku građevinske struke, te da se na temelju tog nalaza utvrdi početna vrijednost predmetne nekretnine.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Zaključkom Trgovačkog suda u Zagrebu, broj 7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listopada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određeno je ročište za utvrđivanje vrijednosti nekretnine stečajnog dužnika za dan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studeni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Na ročištu je prihvaćen prijedlog stečajnog upravitelja da se kao početna vrijednost označi vrijednost iz procjene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73AF">
        <w:rPr>
          <w:rFonts w:ascii="Times New Roman" w:hAnsi="Times New Roman" w:cs="Times New Roman"/>
          <w:sz w:val="24"/>
          <w:szCs w:val="24"/>
        </w:rPr>
        <w:t xml:space="preserve"> kojom je izvršena procjena tržišne vrijednost</w:t>
      </w:r>
      <w:r>
        <w:rPr>
          <w:rFonts w:ascii="Times New Roman" w:hAnsi="Times New Roman" w:cs="Times New Roman"/>
          <w:sz w:val="24"/>
          <w:szCs w:val="24"/>
        </w:rPr>
        <w:t xml:space="preserve">i nekretnine, </w:t>
      </w:r>
      <w:r w:rsidRPr="00DF73AF">
        <w:rPr>
          <w:rFonts w:ascii="Times New Roman" w:hAnsi="Times New Roman" w:cs="Times New Roman"/>
          <w:sz w:val="24"/>
          <w:szCs w:val="24"/>
        </w:rPr>
        <w:t xml:space="preserve">iznos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336.000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EUR odnosno 2,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EUR-a po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ind w:right="58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Rješenjem Trgovačkog suda u Zagrebu, broj 7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studenog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 dopunjeno je rješenje o prodaji broj St-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1976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4. rujna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na način da je naloženo Općinskom sudu u Zadru, zemljišnoknjižni odjel Pag, da u zemljišnim knjigama izvrši upis činjenice prodaje nekretnine stečajnog dužnika u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ul.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6866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k. o. Pag,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kč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br.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8397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 stečajnom postupku.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 trećoj usmenoj javnoj dražbi nekretnina je prodana za iznos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300.010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EUR, u kunskoj protuvrijednosti od 2.258.645,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Iz iznosa unovčene imovine stečajnog dužnika, djelomično su namireni troškovi stečajnog postupka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362.629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a preostalim iznosom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kupovnine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od 1.896.015,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djelomično je namiren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što čini djelomično namirenje od 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1265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% ukupno utvrđene tražbine u II. višem isplatnom redu u iznosu od </w:t>
      </w:r>
      <w:r w:rsidRPr="00DF73AF">
        <w:rPr>
          <w:rFonts w:ascii="Times New Roman" w:hAnsi="Times New Roman" w:cs="Times New Roman"/>
          <w:bCs/>
          <w:sz w:val="24"/>
          <w:szCs w:val="24"/>
        </w:rPr>
        <w:t>60.643.011,</w:t>
      </w:r>
      <w:proofErr w:type="spellStart"/>
      <w:r w:rsidRPr="00DF73AF">
        <w:rPr>
          <w:rFonts w:ascii="Times New Roman" w:hAnsi="Times New Roman" w:cs="Times New Roman"/>
          <w:bCs/>
          <w:sz w:val="24"/>
          <w:szCs w:val="24"/>
        </w:rPr>
        <w:t>88</w:t>
      </w:r>
      <w:proofErr w:type="spellEnd"/>
      <w:r w:rsidRPr="00DF73AF">
        <w:rPr>
          <w:rFonts w:ascii="Times New Roman" w:hAnsi="Times New Roman" w:cs="Times New Roman"/>
          <w:bCs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Nakon djelomičnog namirenja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vjerovnika, u II. višem isplatnom redu preostalo je za namirenje utvrđenih tražb</w:t>
      </w:r>
      <w:r>
        <w:rPr>
          <w:rFonts w:ascii="Times New Roman" w:hAnsi="Times New Roman" w:cs="Times New Roman"/>
          <w:sz w:val="24"/>
          <w:szCs w:val="24"/>
        </w:rPr>
        <w:t>ina u iznosu od 67.835.477,</w:t>
      </w:r>
      <w:proofErr w:type="spellStart"/>
      <w:r>
        <w:rPr>
          <w:rFonts w:ascii="Times New Roman" w:hAnsi="Times New Roman" w:cs="Times New Roman"/>
          <w:sz w:val="24"/>
          <w:szCs w:val="24"/>
        </w:rPr>
        <w:t>41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174920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Tijekom provođenja stečajnog postupka ostvareno je troškova u ukupnom iznosu od </w:t>
      </w:r>
      <w:proofErr w:type="spellStart"/>
      <w:r w:rsidRPr="00174920">
        <w:rPr>
          <w:rFonts w:ascii="Times New Roman" w:hAnsi="Times New Roman" w:cs="Times New Roman"/>
          <w:sz w:val="24"/>
          <w:szCs w:val="24"/>
        </w:rPr>
        <w:t>603.288</w:t>
      </w:r>
      <w:proofErr w:type="spellEnd"/>
      <w:r w:rsidRPr="00174920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174920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174920">
        <w:rPr>
          <w:rFonts w:ascii="Times New Roman" w:hAnsi="Times New Roman" w:cs="Times New Roman"/>
          <w:sz w:val="24"/>
          <w:szCs w:val="24"/>
        </w:rPr>
        <w:t xml:space="preserve"> kn koji se prema specifikaciji sastoje od: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5"/>
        <w:gridCol w:w="1500"/>
      </w:tblGrid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PBZ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- naknada za vođenje računa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1.234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Trošak zatvaranja poslovnog računa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250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21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Obilazak nekretnine - putni nalog -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185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km jedan smjer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825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Članarina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HGK</w:t>
            </w:r>
            <w:proofErr w:type="spellEnd"/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1.093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66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Najam poslovnog i arhivskog prostora 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76</w:t>
            </w: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.825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Režijski troškovi za unajmljeni prostor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65.156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45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Grad Zagreb - porez na tvrtku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1.040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02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FINA -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GFI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POD za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2013.g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 - ispis godišnjih obračuna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39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54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FINA -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GFI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POD - javna objava godišnjih financijskih izvješća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460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530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BEVERIN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d.o.o. - izrada procjembenog elaborata za procjenu vrijednosti zemljišta na Pagu, površine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168.122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m2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, k.č.br.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8821</w:t>
            </w:r>
            <w:proofErr w:type="spellEnd"/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11.400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30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Knjigovodstveni troškovi - bruto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1.250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kn mjesečno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35.000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Odvjetnički troškovi 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125.000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78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Troškovi tekućeg poslovanja, izrada pečata, uredski materijal,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biljezi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 poštarina, gorivo, telefon, fotokopiranje, ostale plative tiskanice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12.547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17</w:t>
            </w:r>
            <w:proofErr w:type="spellEnd"/>
          </w:p>
        </w:tc>
      </w:tr>
      <w:tr w:rsidR="00570886" w:rsidRPr="00DF73AF" w:rsidTr="00522528">
        <w:trPr>
          <w:trHeight w:val="358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Čuvanje arhivske građe do predaje nadležnoj instituciji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22.000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315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Trošak arhiviranja trajne građe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3.750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R="00570886" w:rsidRPr="00DF73AF" w:rsidTr="00522528">
        <w:trPr>
          <w:trHeight w:val="270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Trošak radnika - 05.11.2014. do 20.12.2014.g. otkazni rok 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dana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5.346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80</w:t>
            </w:r>
            <w:proofErr w:type="spellEnd"/>
          </w:p>
        </w:tc>
      </w:tr>
      <w:tr w:rsidR="00570886" w:rsidRPr="00DF73AF" w:rsidTr="00B36D80">
        <w:trPr>
          <w:trHeight w:val="803"/>
        </w:trPr>
        <w:tc>
          <w:tcPr>
            <w:tcW w:w="7745" w:type="dxa"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Nagrada stečajnog upravitelja prema Uredbi Vlade RH o kriterijima i načinu obračuna i plaćanja nagrade stečajnim upraviteljima za unovčenje imovine stečajnog dužnika, nekretnina, u bruto iznosu</w:t>
            </w:r>
          </w:p>
        </w:tc>
        <w:tc>
          <w:tcPr>
            <w:tcW w:w="1500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216.320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92</w:t>
            </w:r>
            <w:proofErr w:type="spellEnd"/>
          </w:p>
        </w:tc>
      </w:tr>
    </w:tbl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174920" w:rsidRDefault="00570886" w:rsidP="00DF73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4920">
        <w:rPr>
          <w:rFonts w:ascii="Times New Roman" w:hAnsi="Times New Roman" w:cs="Times New Roman"/>
          <w:sz w:val="24"/>
          <w:szCs w:val="24"/>
        </w:rPr>
        <w:t xml:space="preserve">Rashodi u iznosu od </w:t>
      </w:r>
      <w:proofErr w:type="spellStart"/>
      <w:r w:rsidRPr="00174920">
        <w:rPr>
          <w:rFonts w:ascii="Times New Roman" w:hAnsi="Times New Roman" w:cs="Times New Roman"/>
          <w:sz w:val="24"/>
          <w:szCs w:val="24"/>
        </w:rPr>
        <w:t>603.288</w:t>
      </w:r>
      <w:proofErr w:type="spellEnd"/>
      <w:r w:rsidRPr="00174920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174920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174920">
        <w:rPr>
          <w:rFonts w:ascii="Times New Roman" w:hAnsi="Times New Roman" w:cs="Times New Roman"/>
          <w:sz w:val="24"/>
          <w:szCs w:val="24"/>
        </w:rPr>
        <w:t xml:space="preserve"> kn, sastoje se od: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naknada banci za vođenje poslovnog računa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1.234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30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i naknada za zatvaranje u iznosu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250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trošak obilaska nekretnine, udaljenost u jednom smjeru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185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km, fotografije u privitku,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825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članarina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HGK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1.093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66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troškovi najma poslovnog i arhivskog prostora za potrebe vođenja stečajnog postupka od otvaranja stečajnog postupka, u iznosu od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76</w:t>
      </w:r>
      <w:r w:rsidRPr="00DF73AF">
        <w:rPr>
          <w:rFonts w:ascii="Times New Roman" w:hAnsi="Times New Roman" w:cs="Times New Roman"/>
          <w:sz w:val="24"/>
          <w:szCs w:val="24"/>
          <w:lang w:eastAsia="hr-HR"/>
        </w:rPr>
        <w:t>.825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F73AF">
        <w:rPr>
          <w:rFonts w:ascii="Times New Roman" w:hAnsi="Times New Roman" w:cs="Times New Roman"/>
          <w:sz w:val="24"/>
          <w:szCs w:val="24"/>
        </w:rPr>
        <w:t>kn s PDV-om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troškova režija iznajmljenog prostora u iznosu od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65</w:t>
      </w:r>
      <w:r w:rsidRPr="00DF73AF">
        <w:rPr>
          <w:rFonts w:ascii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hAnsi="Times New Roman" w:cs="Times New Roman"/>
          <w:sz w:val="24"/>
          <w:szCs w:val="24"/>
          <w:lang w:eastAsia="hr-HR"/>
        </w:rPr>
        <w:t>15</w:t>
      </w:r>
      <w:r w:rsidRPr="00DF73AF">
        <w:rPr>
          <w:rFonts w:ascii="Times New Roman" w:hAnsi="Times New Roman" w:cs="Times New Roman"/>
          <w:sz w:val="24"/>
          <w:szCs w:val="24"/>
          <w:lang w:eastAsia="hr-HR"/>
        </w:rPr>
        <w:t>6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45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DF73AF">
        <w:rPr>
          <w:rFonts w:ascii="Times New Roman" w:hAnsi="Times New Roman" w:cs="Times New Roman"/>
          <w:sz w:val="24"/>
          <w:szCs w:val="24"/>
        </w:rPr>
        <w:t>kn s PDV-om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godišnji porez na tvrtku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1.040</w:t>
      </w:r>
      <w:proofErr w:type="spellEnd"/>
      <w:r w:rsidRPr="00DF73AF">
        <w:rPr>
          <w:rFonts w:ascii="Times New Roman" w:hAnsi="Times New Roman" w:cs="Times New Roman"/>
          <w:sz w:val="24"/>
          <w:szCs w:val="24"/>
          <w:lang w:eastAsia="hr-HR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  <w:lang w:eastAsia="hr-HR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trošak FINA-e za ispis godišnjih financijskih izvješća za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2013.g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i trošak javnih objava godišnjih financijskih izvješća,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GFI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-POD, za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460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trošak stalnog sudskog vještaka građevinske sruke i procjenitelja nekretnina,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BEVERIN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d.o.o., za izradu Procjembenog elaborata za procjenu vrijednosti nekretnine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8821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8397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75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), k.o. Pag, površine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168.122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m2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Košljun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,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11.400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knjigovodstveni troškovi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35.000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00.kn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za vođenje poslovnih knjiga, izradu i predaju obveznih financijskih mjesečnih i godišnjih izvješća nadležnim institucijama, mjesečno u bruto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1.250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00kn</w:t>
      </w:r>
      <w:proofErr w:type="spellEnd"/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odvjetnički troškovi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125.000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za zastupanje u postupku pred Upravnim sudom u Zagrebu u upravnom sporu UsI-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2985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radi poništenja rješenja Ministarstva financija RH. Upravni spor vodio se radi pobijanja rješenja o odbacivanju zahtjeva za sklapanje Sporazuma o prihvaćanju plana</w:t>
      </w:r>
      <w:r>
        <w:rPr>
          <w:rFonts w:ascii="Times New Roman" w:hAnsi="Times New Roman" w:cs="Times New Roman"/>
          <w:sz w:val="24"/>
          <w:szCs w:val="24"/>
        </w:rPr>
        <w:t xml:space="preserve"> financijskog restrukturiranja.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trošak nagrad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73AF">
        <w:rPr>
          <w:rFonts w:ascii="Times New Roman" w:hAnsi="Times New Roman" w:cs="Times New Roman"/>
          <w:sz w:val="24"/>
          <w:szCs w:val="24"/>
        </w:rPr>
        <w:t xml:space="preserve"> za rad stečajnog upravitelja prema Uredbi Vlade RH o kriterijima i načinu obračuna i plaćanja nagrade stečajnim upraviteljima za unovčenje imovine stečajnog dužnika, nekretnine, u bruto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216.320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92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0886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troškovi tekućeg poslovanja u iznosu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12</w:t>
      </w:r>
      <w:r w:rsidRPr="00DF73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547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17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a koji se sastoji od troškova: izrade pečata, telefona, uredskog materijala,</w:t>
      </w:r>
      <w:r>
        <w:rPr>
          <w:rFonts w:ascii="Times New Roman" w:hAnsi="Times New Roman" w:cs="Times New Roman"/>
          <w:sz w:val="24"/>
          <w:szCs w:val="24"/>
        </w:rPr>
        <w:t xml:space="preserve"> goriva,</w:t>
      </w:r>
      <w:r w:rsidRPr="00DF73AF">
        <w:rPr>
          <w:rFonts w:ascii="Times New Roman" w:hAnsi="Times New Roman" w:cs="Times New Roman"/>
          <w:sz w:val="24"/>
          <w:szCs w:val="24"/>
        </w:rPr>
        <w:t xml:space="preserve"> biljega, poštarina, fotokopiranja i ostalih plativih tiskanica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trošak čuvanja arhivske građe stečajnog dužnika do predaje nadležnoj instituciji u iznosu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22.000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troškovi arhiviranja trajne građe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3.750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 s PDV-om</w:t>
      </w:r>
    </w:p>
    <w:p w:rsidR="00570886" w:rsidRPr="00DF73AF" w:rsidRDefault="00570886" w:rsidP="00DF73AF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trošak jednog prijavljenog radnika za period od otvaranja stečajnog postupka pa do odjave i isteka otkaznog roka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dana od dana uručenja Odluke o otkazu ugovora o radu tj. za period od 5. studenog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prosinca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2014.g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u bruto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5.346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80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570886" w:rsidRPr="00DF73AF" w:rsidRDefault="00570886" w:rsidP="00DF73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Kao potvrdu navedenih nastalih troškova, stečajni upravitelj je na spis dostavio preslike računa, obračuna, ugovora i rješenja.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Tijekom stečajnog postupka ostvareno je prihoda u ukupnom iznosu od 2.258.788,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93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te uplaćenog predujma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vjerovnika za djelomično namirenje troškova stečajnog postupka u iznosu 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240.515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36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kn. Prihodi se prema specifikaciji sastoje od:</w:t>
      </w:r>
    </w:p>
    <w:p w:rsidR="00570886" w:rsidRPr="00DF73AF" w:rsidRDefault="00570886" w:rsidP="00DF73A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752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1945"/>
      </w:tblGrid>
      <w:tr w:rsidR="00570886" w:rsidRPr="00DF73AF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570886" w:rsidRPr="00DF73AF" w:rsidRDefault="00570886" w:rsidP="00DF73AF">
            <w:pPr>
              <w:spacing w:after="0"/>
              <w:ind w:left="-446" w:firstLine="446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w="1945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IZNOS</w:t>
            </w:r>
          </w:p>
        </w:tc>
      </w:tr>
      <w:tr w:rsidR="00570886" w:rsidRPr="00DF73AF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 pasivne kamate</w:t>
            </w:r>
          </w:p>
        </w:tc>
        <w:tc>
          <w:tcPr>
            <w:tcW w:w="1945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143</w:t>
            </w:r>
            <w:proofErr w:type="spellEnd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88</w:t>
            </w:r>
            <w:proofErr w:type="spellEnd"/>
          </w:p>
        </w:tc>
      </w:tr>
      <w:tr w:rsidR="00570886" w:rsidRPr="00DF73AF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570886" w:rsidRPr="00DF73AF" w:rsidRDefault="00570886" w:rsidP="00DF73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 prodane imovine - nekretnine</w:t>
            </w:r>
          </w:p>
        </w:tc>
        <w:tc>
          <w:tcPr>
            <w:tcW w:w="1945" w:type="dxa"/>
            <w:noWrap/>
            <w:vAlign w:val="bottom"/>
          </w:tcPr>
          <w:p w:rsidR="00570886" w:rsidRPr="00DF73AF" w:rsidRDefault="00570886" w:rsidP="00DF73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2.258.645,</w:t>
            </w:r>
            <w:proofErr w:type="spellStart"/>
            <w:r w:rsidRPr="00DF73A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proofErr w:type="spellEnd"/>
          </w:p>
        </w:tc>
      </w:tr>
    </w:tbl>
    <w:p w:rsidR="00570886" w:rsidRPr="00DF73AF" w:rsidRDefault="00570886" w:rsidP="00DF73A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Stečajni upravitelj je obnovio Policu osiguranja odgovornosti stečajnih upravitelja kod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Euroherc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osiguranja d.d. na period od godinu dana, do 1. rujna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2017.g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>IV. ZAVRŠNI (DIOBNI) POPIS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Iz iznosa unovčene imovine stečajnog dužnika, djelomično je namiren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vjerovnik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HETA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ASSET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RESOLUTION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HRVATSKA d.o.o.,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87064273078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, iznosom od 1.896.015,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99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kn, što čini djelomično namirenje od 3,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1265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 % ukupno utvrđene tražbine u II. višem isplatnom redu u iznosu od </w:t>
      </w:r>
      <w:r w:rsidRPr="00DF73AF">
        <w:rPr>
          <w:rFonts w:ascii="Times New Roman" w:hAnsi="Times New Roman" w:cs="Times New Roman"/>
          <w:bCs/>
          <w:sz w:val="24"/>
          <w:szCs w:val="24"/>
        </w:rPr>
        <w:t>60.643.011,</w:t>
      </w:r>
      <w:proofErr w:type="spellStart"/>
      <w:r w:rsidRPr="00DF73AF">
        <w:rPr>
          <w:rFonts w:ascii="Times New Roman" w:hAnsi="Times New Roman" w:cs="Times New Roman"/>
          <w:bCs/>
          <w:sz w:val="24"/>
          <w:szCs w:val="24"/>
        </w:rPr>
        <w:t>88</w:t>
      </w:r>
      <w:proofErr w:type="spellEnd"/>
      <w:r w:rsidRPr="00DF73AF">
        <w:rPr>
          <w:rFonts w:ascii="Times New Roman" w:hAnsi="Times New Roman" w:cs="Times New Roman"/>
          <w:bCs/>
          <w:sz w:val="24"/>
          <w:szCs w:val="24"/>
        </w:rPr>
        <w:t xml:space="preserve"> kn.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 xml:space="preserve">. siječnja 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2017.g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570886" w:rsidRPr="00DF73AF" w:rsidRDefault="00570886" w:rsidP="00DF73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</w:r>
      <w:r w:rsidRPr="00DF73AF">
        <w:rPr>
          <w:rFonts w:ascii="Times New Roman" w:hAnsi="Times New Roman" w:cs="Times New Roman"/>
          <w:sz w:val="24"/>
          <w:szCs w:val="24"/>
        </w:rPr>
        <w:tab/>
        <w:t xml:space="preserve">Pero Hrkać, </w:t>
      </w:r>
      <w:proofErr w:type="spellStart"/>
      <w:r w:rsidRPr="00DF73AF">
        <w:rPr>
          <w:rFonts w:ascii="Times New Roman" w:hAnsi="Times New Roman" w:cs="Times New Roman"/>
          <w:sz w:val="24"/>
          <w:szCs w:val="24"/>
        </w:rPr>
        <w:t>dipl.oec</w:t>
      </w:r>
      <w:proofErr w:type="spellEnd"/>
      <w:r w:rsidRPr="00DF73AF">
        <w:rPr>
          <w:rFonts w:ascii="Times New Roman" w:hAnsi="Times New Roman" w:cs="Times New Roman"/>
          <w:sz w:val="24"/>
          <w:szCs w:val="24"/>
        </w:rPr>
        <w:t>.</w:t>
      </w:r>
    </w:p>
    <w:sectPr w:rsidR="00570886" w:rsidRPr="00DF73AF" w:rsidSect="00AB72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5E" w:rsidRDefault="00CD4C5E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D4C5E" w:rsidRDefault="00CD4C5E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86" w:rsidRDefault="00570886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end"/>
    </w:r>
  </w:p>
  <w:p w:rsidR="00570886" w:rsidRDefault="00570886" w:rsidP="00AB72F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86" w:rsidRDefault="00570886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9F6DF8">
      <w:rPr>
        <w:rStyle w:val="Brojstranice"/>
        <w:rFonts w:cs="Calibri"/>
        <w:noProof/>
      </w:rPr>
      <w:t>6</w:t>
    </w:r>
    <w:r>
      <w:rPr>
        <w:rStyle w:val="Brojstranice"/>
        <w:rFonts w:cs="Calibri"/>
      </w:rPr>
      <w:fldChar w:fldCharType="end"/>
    </w:r>
  </w:p>
  <w:p w:rsidR="00570886" w:rsidRDefault="00570886" w:rsidP="00AB72F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5E" w:rsidRDefault="00CD4C5E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D4C5E" w:rsidRDefault="00CD4C5E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AA0D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AA4D0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5365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F4AE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A8A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36C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62A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68EA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501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5AA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5067D"/>
    <w:multiLevelType w:val="hybridMultilevel"/>
    <w:tmpl w:val="786AE2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57F32"/>
    <w:multiLevelType w:val="hybridMultilevel"/>
    <w:tmpl w:val="188282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D657EC0"/>
    <w:multiLevelType w:val="hybridMultilevel"/>
    <w:tmpl w:val="12CC8552"/>
    <w:lvl w:ilvl="0" w:tplc="DBFC12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1AF67C5A"/>
    <w:multiLevelType w:val="hybridMultilevel"/>
    <w:tmpl w:val="CDB89BFE"/>
    <w:lvl w:ilvl="0" w:tplc="E01C15CA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20273198"/>
    <w:multiLevelType w:val="hybridMultilevel"/>
    <w:tmpl w:val="A26CBBB2"/>
    <w:lvl w:ilvl="0" w:tplc="E01C15CA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>
    <w:nsid w:val="23D26345"/>
    <w:multiLevelType w:val="hybridMultilevel"/>
    <w:tmpl w:val="C41014B4"/>
    <w:lvl w:ilvl="0" w:tplc="99DAD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7DD0B1C"/>
    <w:multiLevelType w:val="hybridMultilevel"/>
    <w:tmpl w:val="B6D0D2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7E635A"/>
    <w:multiLevelType w:val="hybridMultilevel"/>
    <w:tmpl w:val="2DFA464A"/>
    <w:lvl w:ilvl="0" w:tplc="442A5A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87E20"/>
    <w:multiLevelType w:val="hybridMultilevel"/>
    <w:tmpl w:val="93A25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8D2FD5"/>
    <w:multiLevelType w:val="hybridMultilevel"/>
    <w:tmpl w:val="8902B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93585C"/>
    <w:multiLevelType w:val="hybridMultilevel"/>
    <w:tmpl w:val="FF341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0117188"/>
    <w:multiLevelType w:val="hybridMultilevel"/>
    <w:tmpl w:val="A5B6DE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811D4A"/>
    <w:multiLevelType w:val="hybridMultilevel"/>
    <w:tmpl w:val="6868C9F6"/>
    <w:lvl w:ilvl="0" w:tplc="E01C15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EB48F9"/>
    <w:multiLevelType w:val="hybridMultilevel"/>
    <w:tmpl w:val="CFAA62E4"/>
    <w:lvl w:ilvl="0" w:tplc="EFF083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7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5E13603"/>
    <w:multiLevelType w:val="hybridMultilevel"/>
    <w:tmpl w:val="5A9ECE0E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800835"/>
    <w:multiLevelType w:val="hybridMultilevel"/>
    <w:tmpl w:val="233E5982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>
    <w:nsid w:val="77096FA9"/>
    <w:multiLevelType w:val="hybridMultilevel"/>
    <w:tmpl w:val="B950E184"/>
    <w:lvl w:ilvl="0" w:tplc="5D8670C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>
    <w:nsid w:val="78C7411D"/>
    <w:multiLevelType w:val="hybridMultilevel"/>
    <w:tmpl w:val="8D940414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7D5167A6"/>
    <w:multiLevelType w:val="hybridMultilevel"/>
    <w:tmpl w:val="A9B4EE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9"/>
  </w:num>
  <w:num w:numId="3">
    <w:abstractNumId w:val="32"/>
  </w:num>
  <w:num w:numId="4">
    <w:abstractNumId w:val="20"/>
  </w:num>
  <w:num w:numId="5">
    <w:abstractNumId w:val="22"/>
  </w:num>
  <w:num w:numId="6">
    <w:abstractNumId w:val="28"/>
  </w:num>
  <w:num w:numId="7">
    <w:abstractNumId w:val="11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0"/>
  </w:num>
  <w:num w:numId="20">
    <w:abstractNumId w:val="25"/>
  </w:num>
  <w:num w:numId="21">
    <w:abstractNumId w:val="18"/>
  </w:num>
  <w:num w:numId="22">
    <w:abstractNumId w:val="26"/>
  </w:num>
  <w:num w:numId="23">
    <w:abstractNumId w:val="12"/>
  </w:num>
  <w:num w:numId="24">
    <w:abstractNumId w:val="21"/>
  </w:num>
  <w:num w:numId="25">
    <w:abstractNumId w:val="27"/>
  </w:num>
  <w:num w:numId="26">
    <w:abstractNumId w:val="31"/>
  </w:num>
  <w:num w:numId="27">
    <w:abstractNumId w:val="10"/>
  </w:num>
  <w:num w:numId="28">
    <w:abstractNumId w:val="23"/>
  </w:num>
  <w:num w:numId="29">
    <w:abstractNumId w:val="13"/>
  </w:num>
  <w:num w:numId="30">
    <w:abstractNumId w:val="29"/>
  </w:num>
  <w:num w:numId="31">
    <w:abstractNumId w:val="14"/>
  </w:num>
  <w:num w:numId="32">
    <w:abstractNumId w:val="17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4CDD"/>
    <w:rsid w:val="000058D6"/>
    <w:rsid w:val="0001379E"/>
    <w:rsid w:val="00022151"/>
    <w:rsid w:val="0002406B"/>
    <w:rsid w:val="000412D2"/>
    <w:rsid w:val="000534C6"/>
    <w:rsid w:val="000536FC"/>
    <w:rsid w:val="000545D9"/>
    <w:rsid w:val="000578CB"/>
    <w:rsid w:val="00062BFB"/>
    <w:rsid w:val="0006420F"/>
    <w:rsid w:val="00071EBE"/>
    <w:rsid w:val="00074D75"/>
    <w:rsid w:val="00084F3F"/>
    <w:rsid w:val="000904B3"/>
    <w:rsid w:val="000A1D6A"/>
    <w:rsid w:val="000B539F"/>
    <w:rsid w:val="000D44AE"/>
    <w:rsid w:val="000D5AD0"/>
    <w:rsid w:val="000E4188"/>
    <w:rsid w:val="000F7B5A"/>
    <w:rsid w:val="00106684"/>
    <w:rsid w:val="00111F38"/>
    <w:rsid w:val="001134EA"/>
    <w:rsid w:val="00113BAB"/>
    <w:rsid w:val="001204D3"/>
    <w:rsid w:val="00120B5A"/>
    <w:rsid w:val="001342D7"/>
    <w:rsid w:val="0013729C"/>
    <w:rsid w:val="001450A3"/>
    <w:rsid w:val="001451AF"/>
    <w:rsid w:val="00162C14"/>
    <w:rsid w:val="001701C8"/>
    <w:rsid w:val="001703B0"/>
    <w:rsid w:val="00174920"/>
    <w:rsid w:val="00180542"/>
    <w:rsid w:val="0018173F"/>
    <w:rsid w:val="0018640D"/>
    <w:rsid w:val="00191519"/>
    <w:rsid w:val="00191B83"/>
    <w:rsid w:val="001925E9"/>
    <w:rsid w:val="00193754"/>
    <w:rsid w:val="00194CCC"/>
    <w:rsid w:val="00197F76"/>
    <w:rsid w:val="001A5161"/>
    <w:rsid w:val="001A5AF1"/>
    <w:rsid w:val="001B2C5B"/>
    <w:rsid w:val="001B62A7"/>
    <w:rsid w:val="001C1E1C"/>
    <w:rsid w:val="001C3042"/>
    <w:rsid w:val="001D1A83"/>
    <w:rsid w:val="001E25C0"/>
    <w:rsid w:val="001E76D8"/>
    <w:rsid w:val="001F0664"/>
    <w:rsid w:val="001F16B2"/>
    <w:rsid w:val="001F4362"/>
    <w:rsid w:val="001F66BA"/>
    <w:rsid w:val="0020273E"/>
    <w:rsid w:val="00203F50"/>
    <w:rsid w:val="002068BC"/>
    <w:rsid w:val="00211727"/>
    <w:rsid w:val="002144CF"/>
    <w:rsid w:val="00224A84"/>
    <w:rsid w:val="00230A50"/>
    <w:rsid w:val="002317BB"/>
    <w:rsid w:val="00256630"/>
    <w:rsid w:val="00267440"/>
    <w:rsid w:val="00272095"/>
    <w:rsid w:val="00274A71"/>
    <w:rsid w:val="002753E7"/>
    <w:rsid w:val="00277077"/>
    <w:rsid w:val="00282886"/>
    <w:rsid w:val="00283060"/>
    <w:rsid w:val="002903A7"/>
    <w:rsid w:val="00294A2B"/>
    <w:rsid w:val="002B260C"/>
    <w:rsid w:val="002C0C55"/>
    <w:rsid w:val="002C577D"/>
    <w:rsid w:val="002D031B"/>
    <w:rsid w:val="002D1E9B"/>
    <w:rsid w:val="002D240B"/>
    <w:rsid w:val="002E4745"/>
    <w:rsid w:val="002F5522"/>
    <w:rsid w:val="0030406E"/>
    <w:rsid w:val="00306F16"/>
    <w:rsid w:val="00307D73"/>
    <w:rsid w:val="00313FDA"/>
    <w:rsid w:val="003151AD"/>
    <w:rsid w:val="003235F6"/>
    <w:rsid w:val="00324469"/>
    <w:rsid w:val="00330816"/>
    <w:rsid w:val="003309DE"/>
    <w:rsid w:val="003323BB"/>
    <w:rsid w:val="003434E4"/>
    <w:rsid w:val="00343D98"/>
    <w:rsid w:val="003603EF"/>
    <w:rsid w:val="00363D8B"/>
    <w:rsid w:val="003711FA"/>
    <w:rsid w:val="003726DD"/>
    <w:rsid w:val="00386055"/>
    <w:rsid w:val="00387530"/>
    <w:rsid w:val="003877A5"/>
    <w:rsid w:val="00391D78"/>
    <w:rsid w:val="00397AE8"/>
    <w:rsid w:val="003A00D8"/>
    <w:rsid w:val="003A7FBB"/>
    <w:rsid w:val="003B3CC5"/>
    <w:rsid w:val="003C0A84"/>
    <w:rsid w:val="003E6756"/>
    <w:rsid w:val="003F0D02"/>
    <w:rsid w:val="004110BB"/>
    <w:rsid w:val="00411555"/>
    <w:rsid w:val="00413222"/>
    <w:rsid w:val="0041718B"/>
    <w:rsid w:val="00430047"/>
    <w:rsid w:val="004332C8"/>
    <w:rsid w:val="00447E82"/>
    <w:rsid w:val="00451FBD"/>
    <w:rsid w:val="00453FC9"/>
    <w:rsid w:val="004570CD"/>
    <w:rsid w:val="004665D2"/>
    <w:rsid w:val="00471A7A"/>
    <w:rsid w:val="0047301B"/>
    <w:rsid w:val="00474801"/>
    <w:rsid w:val="00476CC3"/>
    <w:rsid w:val="0048175F"/>
    <w:rsid w:val="00497E77"/>
    <w:rsid w:val="004A18B8"/>
    <w:rsid w:val="004A2C68"/>
    <w:rsid w:val="004A39CD"/>
    <w:rsid w:val="004B629B"/>
    <w:rsid w:val="004B6ECA"/>
    <w:rsid w:val="004C33C6"/>
    <w:rsid w:val="004E2254"/>
    <w:rsid w:val="004E37C9"/>
    <w:rsid w:val="004E6A46"/>
    <w:rsid w:val="004F43C0"/>
    <w:rsid w:val="00502B66"/>
    <w:rsid w:val="00507D67"/>
    <w:rsid w:val="00514B53"/>
    <w:rsid w:val="0052220C"/>
    <w:rsid w:val="00522528"/>
    <w:rsid w:val="0052341A"/>
    <w:rsid w:val="00531032"/>
    <w:rsid w:val="005327E4"/>
    <w:rsid w:val="00534D0D"/>
    <w:rsid w:val="005551E7"/>
    <w:rsid w:val="00555C51"/>
    <w:rsid w:val="00557D3D"/>
    <w:rsid w:val="00561408"/>
    <w:rsid w:val="0056602A"/>
    <w:rsid w:val="005663C4"/>
    <w:rsid w:val="0057021A"/>
    <w:rsid w:val="00570886"/>
    <w:rsid w:val="00590CE1"/>
    <w:rsid w:val="00590DBC"/>
    <w:rsid w:val="00593AC4"/>
    <w:rsid w:val="005A1AF8"/>
    <w:rsid w:val="005A3DFD"/>
    <w:rsid w:val="005A40BD"/>
    <w:rsid w:val="005A72D0"/>
    <w:rsid w:val="005B0D50"/>
    <w:rsid w:val="005B130A"/>
    <w:rsid w:val="005D4ED8"/>
    <w:rsid w:val="005D65D9"/>
    <w:rsid w:val="005E2A3E"/>
    <w:rsid w:val="005E4D96"/>
    <w:rsid w:val="005E76C4"/>
    <w:rsid w:val="005F08CB"/>
    <w:rsid w:val="005F121E"/>
    <w:rsid w:val="005F1ABE"/>
    <w:rsid w:val="006014C3"/>
    <w:rsid w:val="006022D6"/>
    <w:rsid w:val="006071B4"/>
    <w:rsid w:val="00607327"/>
    <w:rsid w:val="0061019A"/>
    <w:rsid w:val="0061148A"/>
    <w:rsid w:val="00616713"/>
    <w:rsid w:val="00617156"/>
    <w:rsid w:val="00621F0D"/>
    <w:rsid w:val="00623C1A"/>
    <w:rsid w:val="006313D0"/>
    <w:rsid w:val="0063205A"/>
    <w:rsid w:val="00632B24"/>
    <w:rsid w:val="00636AE3"/>
    <w:rsid w:val="00642FA0"/>
    <w:rsid w:val="00647855"/>
    <w:rsid w:val="00655B39"/>
    <w:rsid w:val="00662BD0"/>
    <w:rsid w:val="00671A9B"/>
    <w:rsid w:val="00672780"/>
    <w:rsid w:val="006922C3"/>
    <w:rsid w:val="006A1CA5"/>
    <w:rsid w:val="006A6A0C"/>
    <w:rsid w:val="006B233E"/>
    <w:rsid w:val="006B2717"/>
    <w:rsid w:val="006B2E28"/>
    <w:rsid w:val="006B40B9"/>
    <w:rsid w:val="006C1748"/>
    <w:rsid w:val="006D6FD6"/>
    <w:rsid w:val="006E2922"/>
    <w:rsid w:val="006E7357"/>
    <w:rsid w:val="006F79E1"/>
    <w:rsid w:val="00702B9F"/>
    <w:rsid w:val="007057DC"/>
    <w:rsid w:val="00710257"/>
    <w:rsid w:val="0071252C"/>
    <w:rsid w:val="00734473"/>
    <w:rsid w:val="00742F76"/>
    <w:rsid w:val="007430C5"/>
    <w:rsid w:val="007439F8"/>
    <w:rsid w:val="00755E09"/>
    <w:rsid w:val="00762C6D"/>
    <w:rsid w:val="00765728"/>
    <w:rsid w:val="00766922"/>
    <w:rsid w:val="007727DD"/>
    <w:rsid w:val="00772A09"/>
    <w:rsid w:val="00785083"/>
    <w:rsid w:val="007859C3"/>
    <w:rsid w:val="0079075F"/>
    <w:rsid w:val="00792CAA"/>
    <w:rsid w:val="00796389"/>
    <w:rsid w:val="007B116D"/>
    <w:rsid w:val="007C797D"/>
    <w:rsid w:val="007D65E7"/>
    <w:rsid w:val="007E2DAB"/>
    <w:rsid w:val="007F0A9A"/>
    <w:rsid w:val="00816CD5"/>
    <w:rsid w:val="00833B26"/>
    <w:rsid w:val="008340A9"/>
    <w:rsid w:val="008346A7"/>
    <w:rsid w:val="00840EE1"/>
    <w:rsid w:val="008501EB"/>
    <w:rsid w:val="008512FB"/>
    <w:rsid w:val="00861A7C"/>
    <w:rsid w:val="00863EDF"/>
    <w:rsid w:val="0086756E"/>
    <w:rsid w:val="00872068"/>
    <w:rsid w:val="0087271E"/>
    <w:rsid w:val="008734F1"/>
    <w:rsid w:val="0087418B"/>
    <w:rsid w:val="0088624D"/>
    <w:rsid w:val="00887502"/>
    <w:rsid w:val="00894EC7"/>
    <w:rsid w:val="008A25AC"/>
    <w:rsid w:val="008B09D8"/>
    <w:rsid w:val="008C2AFA"/>
    <w:rsid w:val="008C7E95"/>
    <w:rsid w:val="008D0C1C"/>
    <w:rsid w:val="008D2504"/>
    <w:rsid w:val="008F4000"/>
    <w:rsid w:val="008F44A7"/>
    <w:rsid w:val="00901479"/>
    <w:rsid w:val="00910C5E"/>
    <w:rsid w:val="0091170C"/>
    <w:rsid w:val="00913F1A"/>
    <w:rsid w:val="009149C0"/>
    <w:rsid w:val="0092467D"/>
    <w:rsid w:val="00927C23"/>
    <w:rsid w:val="00933B2A"/>
    <w:rsid w:val="00934A4E"/>
    <w:rsid w:val="0095556D"/>
    <w:rsid w:val="0096081A"/>
    <w:rsid w:val="009940BE"/>
    <w:rsid w:val="009B2CB3"/>
    <w:rsid w:val="009C1295"/>
    <w:rsid w:val="009E7A9D"/>
    <w:rsid w:val="009F4BE8"/>
    <w:rsid w:val="009F6DF8"/>
    <w:rsid w:val="00A020BB"/>
    <w:rsid w:val="00A05C31"/>
    <w:rsid w:val="00A171AF"/>
    <w:rsid w:val="00A2050A"/>
    <w:rsid w:val="00A64503"/>
    <w:rsid w:val="00A73889"/>
    <w:rsid w:val="00A83B25"/>
    <w:rsid w:val="00A84EF6"/>
    <w:rsid w:val="00A90CA2"/>
    <w:rsid w:val="00A97067"/>
    <w:rsid w:val="00AA40D8"/>
    <w:rsid w:val="00AB0379"/>
    <w:rsid w:val="00AB49D1"/>
    <w:rsid w:val="00AB72FB"/>
    <w:rsid w:val="00AC118E"/>
    <w:rsid w:val="00AC1BAE"/>
    <w:rsid w:val="00AD0195"/>
    <w:rsid w:val="00AD3A3E"/>
    <w:rsid w:val="00AE0EA3"/>
    <w:rsid w:val="00AE28F4"/>
    <w:rsid w:val="00AE4602"/>
    <w:rsid w:val="00AF4DC2"/>
    <w:rsid w:val="00B06C1E"/>
    <w:rsid w:val="00B10CC2"/>
    <w:rsid w:val="00B1446A"/>
    <w:rsid w:val="00B3271F"/>
    <w:rsid w:val="00B34CF1"/>
    <w:rsid w:val="00B35C64"/>
    <w:rsid w:val="00B36D80"/>
    <w:rsid w:val="00B449A5"/>
    <w:rsid w:val="00B4651C"/>
    <w:rsid w:val="00B477B6"/>
    <w:rsid w:val="00B53896"/>
    <w:rsid w:val="00B623C7"/>
    <w:rsid w:val="00B633EF"/>
    <w:rsid w:val="00B71753"/>
    <w:rsid w:val="00B76519"/>
    <w:rsid w:val="00B770D8"/>
    <w:rsid w:val="00B91791"/>
    <w:rsid w:val="00B935E5"/>
    <w:rsid w:val="00B96380"/>
    <w:rsid w:val="00BA1FFA"/>
    <w:rsid w:val="00BB5DBC"/>
    <w:rsid w:val="00BC2DB2"/>
    <w:rsid w:val="00BE26F0"/>
    <w:rsid w:val="00BE62A2"/>
    <w:rsid w:val="00BF7FA9"/>
    <w:rsid w:val="00C00E9F"/>
    <w:rsid w:val="00C050B8"/>
    <w:rsid w:val="00C10BE4"/>
    <w:rsid w:val="00C15F99"/>
    <w:rsid w:val="00C17EE5"/>
    <w:rsid w:val="00C264F0"/>
    <w:rsid w:val="00C30603"/>
    <w:rsid w:val="00C37C40"/>
    <w:rsid w:val="00C40F06"/>
    <w:rsid w:val="00C41510"/>
    <w:rsid w:val="00C5241E"/>
    <w:rsid w:val="00C60431"/>
    <w:rsid w:val="00C6098A"/>
    <w:rsid w:val="00C61F72"/>
    <w:rsid w:val="00C65DBD"/>
    <w:rsid w:val="00C74970"/>
    <w:rsid w:val="00C80675"/>
    <w:rsid w:val="00C8642A"/>
    <w:rsid w:val="00C86BD0"/>
    <w:rsid w:val="00C87657"/>
    <w:rsid w:val="00C9528A"/>
    <w:rsid w:val="00CA5BB5"/>
    <w:rsid w:val="00CA72E6"/>
    <w:rsid w:val="00CA7393"/>
    <w:rsid w:val="00CC4BD9"/>
    <w:rsid w:val="00CD1D9B"/>
    <w:rsid w:val="00CD4C5E"/>
    <w:rsid w:val="00D02650"/>
    <w:rsid w:val="00D12534"/>
    <w:rsid w:val="00D147BB"/>
    <w:rsid w:val="00D16FA0"/>
    <w:rsid w:val="00D22903"/>
    <w:rsid w:val="00D66E2A"/>
    <w:rsid w:val="00D81396"/>
    <w:rsid w:val="00D83F07"/>
    <w:rsid w:val="00D90EF7"/>
    <w:rsid w:val="00D9121E"/>
    <w:rsid w:val="00D96303"/>
    <w:rsid w:val="00DA58FB"/>
    <w:rsid w:val="00DB0021"/>
    <w:rsid w:val="00DB2471"/>
    <w:rsid w:val="00DB27CF"/>
    <w:rsid w:val="00DB393A"/>
    <w:rsid w:val="00DB7BF8"/>
    <w:rsid w:val="00DC09A8"/>
    <w:rsid w:val="00DC25DB"/>
    <w:rsid w:val="00DC429D"/>
    <w:rsid w:val="00DD3132"/>
    <w:rsid w:val="00DD416E"/>
    <w:rsid w:val="00DD4EC1"/>
    <w:rsid w:val="00DF0A1D"/>
    <w:rsid w:val="00DF0EE4"/>
    <w:rsid w:val="00DF2299"/>
    <w:rsid w:val="00DF412C"/>
    <w:rsid w:val="00DF4735"/>
    <w:rsid w:val="00DF73AF"/>
    <w:rsid w:val="00E01C88"/>
    <w:rsid w:val="00E06996"/>
    <w:rsid w:val="00E308CB"/>
    <w:rsid w:val="00E36008"/>
    <w:rsid w:val="00E60222"/>
    <w:rsid w:val="00E773CE"/>
    <w:rsid w:val="00E92266"/>
    <w:rsid w:val="00E924A5"/>
    <w:rsid w:val="00E948FD"/>
    <w:rsid w:val="00E9788F"/>
    <w:rsid w:val="00EA0BC9"/>
    <w:rsid w:val="00EB333A"/>
    <w:rsid w:val="00EB6E38"/>
    <w:rsid w:val="00EB719D"/>
    <w:rsid w:val="00EC17EB"/>
    <w:rsid w:val="00ED285D"/>
    <w:rsid w:val="00EE0D57"/>
    <w:rsid w:val="00EE5011"/>
    <w:rsid w:val="00F12F71"/>
    <w:rsid w:val="00F1322B"/>
    <w:rsid w:val="00F1569A"/>
    <w:rsid w:val="00F22775"/>
    <w:rsid w:val="00F2299A"/>
    <w:rsid w:val="00F238E3"/>
    <w:rsid w:val="00F23946"/>
    <w:rsid w:val="00F250BB"/>
    <w:rsid w:val="00F26655"/>
    <w:rsid w:val="00F31437"/>
    <w:rsid w:val="00F3241D"/>
    <w:rsid w:val="00F347D0"/>
    <w:rsid w:val="00F347EA"/>
    <w:rsid w:val="00F36508"/>
    <w:rsid w:val="00F51CAB"/>
    <w:rsid w:val="00F5290F"/>
    <w:rsid w:val="00F54145"/>
    <w:rsid w:val="00F658EA"/>
    <w:rsid w:val="00F66115"/>
    <w:rsid w:val="00F66AB5"/>
    <w:rsid w:val="00F66E4D"/>
    <w:rsid w:val="00F72028"/>
    <w:rsid w:val="00F76C89"/>
    <w:rsid w:val="00F85B8A"/>
    <w:rsid w:val="00F971E6"/>
    <w:rsid w:val="00F9762F"/>
    <w:rsid w:val="00FA2E4F"/>
    <w:rsid w:val="00FA5188"/>
    <w:rsid w:val="00FA52FE"/>
    <w:rsid w:val="00FB1C6B"/>
    <w:rsid w:val="00FB4048"/>
    <w:rsid w:val="00FC04E6"/>
    <w:rsid w:val="00FC4247"/>
    <w:rsid w:val="00FC7E51"/>
    <w:rsid w:val="00FE0192"/>
    <w:rsid w:val="00FE0305"/>
    <w:rsid w:val="00FE3B18"/>
    <w:rsid w:val="00FE4214"/>
    <w:rsid w:val="00FF2504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E4188"/>
    <w:rPr>
      <w:rFonts w:ascii="Times New Roman" w:hAnsi="Times New Roman" w:cs="Calibri"/>
      <w:sz w:val="2"/>
      <w:lang w:eastAsia="en-US"/>
    </w:rPr>
  </w:style>
  <w:style w:type="paragraph" w:styleId="Odlomakpopisa">
    <w:name w:val="List Paragraph"/>
    <w:basedOn w:val="Normal"/>
    <w:uiPriority w:val="99"/>
    <w:qFormat/>
    <w:rsid w:val="00256630"/>
    <w:pPr>
      <w:spacing w:after="200" w:line="276" w:lineRule="auto"/>
      <w:ind w:left="720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E4188"/>
    <w:rPr>
      <w:rFonts w:ascii="Times New Roman" w:hAnsi="Times New Roman" w:cs="Calibri"/>
      <w:sz w:val="2"/>
      <w:lang w:eastAsia="en-US"/>
    </w:rPr>
  </w:style>
  <w:style w:type="paragraph" w:styleId="Odlomakpopisa">
    <w:name w:val="List Paragraph"/>
    <w:basedOn w:val="Normal"/>
    <w:uiPriority w:val="99"/>
    <w:qFormat/>
    <w:rsid w:val="00256630"/>
    <w:pPr>
      <w:spacing w:after="200" w:line="276" w:lineRule="auto"/>
      <w:ind w:left="72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22</vt:lpstr>
    </vt:vector>
  </TitlesOfParts>
  <Company>IBM Corporation</Company>
  <LinksUpToDate>false</LinksUpToDate>
  <CharactersWithSpaces>18263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ADMINIBM</dc:creator>
  <cp:lastModifiedBy>Kristina Švajger</cp:lastModifiedBy>
  <cp:revision>2</cp:revision>
  <cp:lastPrinted>2017-02-01T08:22:00Z</cp:lastPrinted>
  <dcterms:created xsi:type="dcterms:W3CDTF">2017-02-08T09:41:00Z</dcterms:created>
  <dcterms:modified xsi:type="dcterms:W3CDTF">2017-02-08T09:41:00Z</dcterms:modified>
</cp:coreProperties>
</file>